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BFED7" w14:textId="4E3B8479" w:rsidR="0060546E" w:rsidRDefault="002E55D4">
      <w:r>
        <w:t>DISCLOSURE OF ADDITIONAL LAND USE FEES FOR THE ZONING BOARD OF ADJUSTMENT</w:t>
      </w:r>
    </w:p>
    <w:p w14:paraId="6841D241" w14:textId="77777777" w:rsidR="002E55D4" w:rsidRDefault="002E55D4"/>
    <w:p w14:paraId="6FC541AE" w14:textId="109927F9" w:rsidR="002E55D4" w:rsidRDefault="002E55D4">
      <w:r>
        <w:t>THE ZBA MAY FROM TIME TO TIME IMPOSE FEES FOR A THIRD PARTY STUDY OR OPINION RELATIVE TO YOUR APPLICATION, SUCH AS, BUT NOT LIMITED TO, WETLAND SCIENTISTS AND TRAFFIC STUDIES, ETC.</w:t>
      </w:r>
    </w:p>
    <w:sectPr w:rsidR="002E55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5D4"/>
    <w:rsid w:val="002E55D4"/>
    <w:rsid w:val="00485BF3"/>
    <w:rsid w:val="00DC6BC7"/>
    <w:rsid w:val="00E41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8279F"/>
  <w15:chartTrackingRefBased/>
  <w15:docId w15:val="{4A2D35C2-6A56-490F-B24F-F5BC7F466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Hoijer</dc:creator>
  <cp:keywords/>
  <dc:description/>
  <cp:lastModifiedBy>Nancy Hoijer</cp:lastModifiedBy>
  <cp:revision>1</cp:revision>
  <dcterms:created xsi:type="dcterms:W3CDTF">2023-07-14T18:27:00Z</dcterms:created>
  <dcterms:modified xsi:type="dcterms:W3CDTF">2023-07-14T18:28:00Z</dcterms:modified>
</cp:coreProperties>
</file>